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281"/>
                              <w:gridCol w:w="207"/>
                            </w:tblGrid>
                            <w:tr w:rsidR="00DD205C" w:rsidRPr="00A21A71" w:rsidTr="001150A9">
                              <w:trPr>
                                <w:gridAfter w:val="1"/>
                                <w:wAfter w:w="216" w:type="dxa"/>
                              </w:trPr>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33833" w:rsidP="009C6C60">
                                  <w:pPr>
                                    <w:numPr>
                                      <w:ilvl w:val="0"/>
                                      <w:numId w:val="3"/>
                                    </w:numPr>
                                    <w:spacing w:after="0" w:line="240" w:lineRule="auto"/>
                                    <w:rPr>
                                      <w:b/>
                                      <w:sz w:val="28"/>
                                      <w:szCs w:val="32"/>
                                    </w:rPr>
                                  </w:pPr>
                                  <w:r>
                                    <w:rPr>
                                      <w:b/>
                                      <w:sz w:val="28"/>
                                      <w:szCs w:val="32"/>
                                    </w:rPr>
                                    <w:t>SHAC Basics</w:t>
                                  </w:r>
                                  <w:r w:rsidR="00960E72">
                                    <w:rPr>
                                      <w:b/>
                                      <w:sz w:val="28"/>
                                      <w:szCs w:val="32"/>
                                    </w:rPr>
                                    <w:t xml:space="preserve">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D33833">
                                    <w:rPr>
                                      <w:b/>
                                      <w:sz w:val="28"/>
                                      <w:szCs w:val="32"/>
                                    </w:rPr>
                                    <w:t>Y</w:t>
                                  </w:r>
                                  <w:r w:rsidR="00AB07D4">
                                    <w:rPr>
                                      <w:b/>
                                      <w:sz w:val="28"/>
                                      <w:szCs w:val="32"/>
                                    </w:rPr>
                                    <w:t xml:space="preserve">early </w:t>
                                  </w:r>
                                  <w:r w:rsidR="00D33833">
                                    <w:rPr>
                                      <w:b/>
                                      <w:sz w:val="28"/>
                                      <w:szCs w:val="32"/>
                                    </w:rPr>
                                    <w:t>G</w:t>
                                  </w:r>
                                  <w:r w:rsidR="00AB07D4">
                                    <w:rPr>
                                      <w:b/>
                                      <w:sz w:val="28"/>
                                      <w:szCs w:val="32"/>
                                    </w:rPr>
                                    <w:t>oals</w:t>
                                  </w:r>
                                </w:p>
                                <w:p w:rsidR="006701B1" w:rsidRDefault="006701B1" w:rsidP="009C6C60">
                                  <w:pPr>
                                    <w:numPr>
                                      <w:ilvl w:val="0"/>
                                      <w:numId w:val="3"/>
                                    </w:numPr>
                                    <w:spacing w:after="0" w:line="240" w:lineRule="auto"/>
                                    <w:rPr>
                                      <w:b/>
                                      <w:sz w:val="28"/>
                                      <w:szCs w:val="32"/>
                                    </w:rPr>
                                  </w:pPr>
                                  <w:r>
                                    <w:rPr>
                                      <w:b/>
                                      <w:sz w:val="28"/>
                                      <w:szCs w:val="32"/>
                                    </w:rPr>
                                    <w:t>Review Annual Report to the Board</w:t>
                                  </w:r>
                                </w:p>
                                <w:p w:rsidR="00AB07D4" w:rsidRPr="006701B1" w:rsidRDefault="00D33833" w:rsidP="006701B1">
                                  <w:pPr>
                                    <w:numPr>
                                      <w:ilvl w:val="0"/>
                                      <w:numId w:val="3"/>
                                    </w:numPr>
                                    <w:spacing w:after="0" w:line="240" w:lineRule="auto"/>
                                    <w:rPr>
                                      <w:b/>
                                      <w:sz w:val="28"/>
                                      <w:szCs w:val="32"/>
                                    </w:rPr>
                                  </w:pPr>
                                  <w:r>
                                    <w:rPr>
                                      <w:b/>
                                      <w:sz w:val="28"/>
                                      <w:szCs w:val="32"/>
                                    </w:rPr>
                                    <w:t xml:space="preserve">Fall </w:t>
                                  </w:r>
                                  <w:r w:rsidR="006701B1">
                                    <w:rPr>
                                      <w:b/>
                                      <w:sz w:val="28"/>
                                      <w:szCs w:val="32"/>
                                    </w:rPr>
                                    <w:t>Activities</w:t>
                                  </w:r>
                                  <w:r>
                                    <w:rPr>
                                      <w:b/>
                                      <w:sz w:val="28"/>
                                      <w:szCs w:val="32"/>
                                    </w:rPr>
                                    <w:t xml:space="preserve"> &amp; Updates</w:t>
                                  </w:r>
                                </w:p>
                              </w:tc>
                            </w:tr>
                            <w:tr w:rsidR="00DD205C" w:rsidRPr="00394C07" w:rsidTr="001150A9">
                              <w:trPr>
                                <w:gridAfter w:val="1"/>
                                <w:wAfter w:w="216" w:type="dxa"/>
                              </w:trPr>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D33833">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gridSpan w:val="2"/>
                                </w:tcPr>
                                <w:p w:rsidR="00DD205C" w:rsidRDefault="00DD205C" w:rsidP="009C6C60">
                                  <w:pPr>
                                    <w:spacing w:after="0" w:line="240" w:lineRule="auto"/>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281"/>
                        <w:gridCol w:w="207"/>
                      </w:tblGrid>
                      <w:tr w:rsidR="00DD205C" w:rsidRPr="00A21A71" w:rsidTr="001150A9">
                        <w:trPr>
                          <w:gridAfter w:val="1"/>
                          <w:wAfter w:w="216" w:type="dxa"/>
                        </w:trPr>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33833" w:rsidP="009C6C60">
                            <w:pPr>
                              <w:numPr>
                                <w:ilvl w:val="0"/>
                                <w:numId w:val="3"/>
                              </w:numPr>
                              <w:spacing w:after="0" w:line="240" w:lineRule="auto"/>
                              <w:rPr>
                                <w:b/>
                                <w:sz w:val="28"/>
                                <w:szCs w:val="32"/>
                              </w:rPr>
                            </w:pPr>
                            <w:r>
                              <w:rPr>
                                <w:b/>
                                <w:sz w:val="28"/>
                                <w:szCs w:val="32"/>
                              </w:rPr>
                              <w:t>SHAC Basics</w:t>
                            </w:r>
                            <w:r w:rsidR="00960E72">
                              <w:rPr>
                                <w:b/>
                                <w:sz w:val="28"/>
                                <w:szCs w:val="32"/>
                              </w:rPr>
                              <w:t xml:space="preserve"> </w:t>
                            </w:r>
                          </w:p>
                          <w:p w:rsidR="00350AA7" w:rsidRDefault="00960E72" w:rsidP="009C6C60">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D33833">
                              <w:rPr>
                                <w:b/>
                                <w:sz w:val="28"/>
                                <w:szCs w:val="32"/>
                              </w:rPr>
                              <w:t>Y</w:t>
                            </w:r>
                            <w:r w:rsidR="00AB07D4">
                              <w:rPr>
                                <w:b/>
                                <w:sz w:val="28"/>
                                <w:szCs w:val="32"/>
                              </w:rPr>
                              <w:t xml:space="preserve">early </w:t>
                            </w:r>
                            <w:r w:rsidR="00D33833">
                              <w:rPr>
                                <w:b/>
                                <w:sz w:val="28"/>
                                <w:szCs w:val="32"/>
                              </w:rPr>
                              <w:t>G</w:t>
                            </w:r>
                            <w:r w:rsidR="00AB07D4">
                              <w:rPr>
                                <w:b/>
                                <w:sz w:val="28"/>
                                <w:szCs w:val="32"/>
                              </w:rPr>
                              <w:t>oals</w:t>
                            </w:r>
                          </w:p>
                          <w:p w:rsidR="006701B1" w:rsidRDefault="006701B1" w:rsidP="009C6C60">
                            <w:pPr>
                              <w:numPr>
                                <w:ilvl w:val="0"/>
                                <w:numId w:val="3"/>
                              </w:numPr>
                              <w:spacing w:after="0" w:line="240" w:lineRule="auto"/>
                              <w:rPr>
                                <w:b/>
                                <w:sz w:val="28"/>
                                <w:szCs w:val="32"/>
                              </w:rPr>
                            </w:pPr>
                            <w:r>
                              <w:rPr>
                                <w:b/>
                                <w:sz w:val="28"/>
                                <w:szCs w:val="32"/>
                              </w:rPr>
                              <w:t>Review Annual Report to the Board</w:t>
                            </w:r>
                          </w:p>
                          <w:p w:rsidR="00AB07D4" w:rsidRPr="006701B1" w:rsidRDefault="00D33833" w:rsidP="006701B1">
                            <w:pPr>
                              <w:numPr>
                                <w:ilvl w:val="0"/>
                                <w:numId w:val="3"/>
                              </w:numPr>
                              <w:spacing w:after="0" w:line="240" w:lineRule="auto"/>
                              <w:rPr>
                                <w:b/>
                                <w:sz w:val="28"/>
                                <w:szCs w:val="32"/>
                              </w:rPr>
                            </w:pPr>
                            <w:r>
                              <w:rPr>
                                <w:b/>
                                <w:sz w:val="28"/>
                                <w:szCs w:val="32"/>
                              </w:rPr>
                              <w:t xml:space="preserve">Fall </w:t>
                            </w:r>
                            <w:r w:rsidR="006701B1">
                              <w:rPr>
                                <w:b/>
                                <w:sz w:val="28"/>
                                <w:szCs w:val="32"/>
                              </w:rPr>
                              <w:t>Activities</w:t>
                            </w:r>
                            <w:r>
                              <w:rPr>
                                <w:b/>
                                <w:sz w:val="28"/>
                                <w:szCs w:val="32"/>
                              </w:rPr>
                              <w:t xml:space="preserve"> &amp; Updates</w:t>
                            </w:r>
                          </w:p>
                        </w:tc>
                      </w:tr>
                      <w:tr w:rsidR="00DD205C" w:rsidRPr="00394C07" w:rsidTr="001150A9">
                        <w:trPr>
                          <w:gridAfter w:val="1"/>
                          <w:wAfter w:w="216" w:type="dxa"/>
                        </w:trPr>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D33833">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gridSpan w:val="2"/>
                          </w:tcPr>
                          <w:p w:rsidR="00DD205C" w:rsidRDefault="00DD205C" w:rsidP="009C6C60">
                            <w:pPr>
                              <w:spacing w:after="0" w:line="240" w:lineRule="auto"/>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r w:rsidR="00DD205C" w:rsidRPr="00A21A71" w:rsidTr="001150A9">
                        <w:tc>
                          <w:tcPr>
                            <w:tcW w:w="7488" w:type="dxa"/>
                            <w:gridSpan w:val="2"/>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33833" w:rsidP="00EF1808">
                            <w:pPr>
                              <w:contextualSpacing/>
                              <w:jc w:val="center"/>
                              <w:rPr>
                                <w:b/>
                                <w:color w:val="000000"/>
                                <w:sz w:val="32"/>
                                <w:szCs w:val="36"/>
                              </w:rPr>
                            </w:pPr>
                            <w:r>
                              <w:rPr>
                                <w:b/>
                                <w:color w:val="000000"/>
                                <w:sz w:val="32"/>
                                <w:szCs w:val="36"/>
                              </w:rPr>
                              <w:t>9</w:t>
                            </w:r>
                            <w:r w:rsidR="00DD205C">
                              <w:rPr>
                                <w:b/>
                                <w:color w:val="000000"/>
                                <w:sz w:val="32"/>
                                <w:szCs w:val="36"/>
                              </w:rPr>
                              <w:t>/</w:t>
                            </w:r>
                            <w:r>
                              <w:rPr>
                                <w:b/>
                                <w:color w:val="000000"/>
                                <w:sz w:val="32"/>
                                <w:szCs w:val="36"/>
                              </w:rPr>
                              <w:t>20</w:t>
                            </w:r>
                            <w:r w:rsidR="00DD205C">
                              <w:rPr>
                                <w:b/>
                                <w:color w:val="000000"/>
                                <w:sz w:val="32"/>
                                <w:szCs w:val="36"/>
                              </w:rPr>
                              <w:t>/</w:t>
                            </w:r>
                            <w:r w:rsidR="00742719">
                              <w:rPr>
                                <w:b/>
                                <w:color w:val="000000"/>
                                <w:sz w:val="32"/>
                                <w:szCs w:val="36"/>
                              </w:rPr>
                              <w:t>2</w:t>
                            </w:r>
                            <w:r w:rsidR="00937828">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33833" w:rsidP="00EF1808">
                      <w:pPr>
                        <w:contextualSpacing/>
                        <w:jc w:val="center"/>
                        <w:rPr>
                          <w:b/>
                          <w:color w:val="000000"/>
                          <w:sz w:val="32"/>
                          <w:szCs w:val="36"/>
                        </w:rPr>
                      </w:pPr>
                      <w:r>
                        <w:rPr>
                          <w:b/>
                          <w:color w:val="000000"/>
                          <w:sz w:val="32"/>
                          <w:szCs w:val="36"/>
                        </w:rPr>
                        <w:t>9</w:t>
                      </w:r>
                      <w:r w:rsidR="00DD205C">
                        <w:rPr>
                          <w:b/>
                          <w:color w:val="000000"/>
                          <w:sz w:val="32"/>
                          <w:szCs w:val="36"/>
                        </w:rPr>
                        <w:t>/</w:t>
                      </w:r>
                      <w:r>
                        <w:rPr>
                          <w:b/>
                          <w:color w:val="000000"/>
                          <w:sz w:val="32"/>
                          <w:szCs w:val="36"/>
                        </w:rPr>
                        <w:t>20</w:t>
                      </w:r>
                      <w:r w:rsidR="00DD205C">
                        <w:rPr>
                          <w:b/>
                          <w:color w:val="000000"/>
                          <w:sz w:val="32"/>
                          <w:szCs w:val="36"/>
                        </w:rPr>
                        <w:t>/</w:t>
                      </w:r>
                      <w:r w:rsidR="00742719">
                        <w:rPr>
                          <w:b/>
                          <w:color w:val="000000"/>
                          <w:sz w:val="32"/>
                          <w:szCs w:val="36"/>
                        </w:rPr>
                        <w:t>2</w:t>
                      </w:r>
                      <w:r w:rsidR="00937828">
                        <w:rPr>
                          <w:b/>
                          <w:color w:val="000000"/>
                          <w:sz w:val="32"/>
                          <w:szCs w:val="36"/>
                        </w:rPr>
                        <w:t>3</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D33833">
        <w:lastRenderedPageBreak/>
        <w:t>September 2</w:t>
      </w:r>
      <w:r w:rsidR="00AB07D4">
        <w:t>0</w:t>
      </w:r>
      <w:r w:rsidR="009C6C60">
        <w:t>, 20</w:t>
      </w:r>
      <w:r w:rsidR="00A26FCF">
        <w:t>2</w:t>
      </w:r>
      <w:r w:rsidR="00F80767">
        <w:t>3</w:t>
      </w:r>
      <w:r w:rsidR="00724AD4">
        <w:t xml:space="preserve"> SHAC Meeting</w:t>
      </w:r>
    </w:p>
    <w:p w:rsidR="00CA6C6E" w:rsidRDefault="00030132" w:rsidP="00AB07D4">
      <w:pPr>
        <w:tabs>
          <w:tab w:val="left" w:pos="2640"/>
        </w:tabs>
      </w:pPr>
      <w:r>
        <w:t xml:space="preserve">Meeting started at </w:t>
      </w:r>
      <w:r w:rsidR="009C6C60">
        <w:t>3:</w:t>
      </w:r>
      <w:r w:rsidR="00A26FCF">
        <w:t>15</w:t>
      </w:r>
      <w:r w:rsidR="003820C9">
        <w:t xml:space="preserve"> PM. Members present: Shandy Beedy</w:t>
      </w:r>
      <w:r w:rsidR="00DE2954">
        <w:t xml:space="preserve">, Kylie Brock, Kelby Brock, Kaylee </w:t>
      </w:r>
      <w:proofErr w:type="spellStart"/>
      <w:r w:rsidR="00DE2954">
        <w:t>Rhoderick</w:t>
      </w:r>
      <w:proofErr w:type="spellEnd"/>
      <w:r w:rsidR="00DE2954">
        <w:t xml:space="preserve">, Cooper Mullins, Michael Hayes, Michelle Francis, and Lottie </w:t>
      </w:r>
      <w:proofErr w:type="spellStart"/>
      <w:r w:rsidR="00DE2954">
        <w:t>Cogdell</w:t>
      </w:r>
      <w:proofErr w:type="spellEnd"/>
    </w:p>
    <w:p w:rsidR="00DE2954" w:rsidRDefault="00DE2954" w:rsidP="00AB07D4">
      <w:pPr>
        <w:tabs>
          <w:tab w:val="left" w:pos="2640"/>
        </w:tabs>
      </w:pPr>
      <w:r>
        <w:t xml:space="preserve">Shandy welcomed members and reviewed the purpose and requirements of the SHAC. Kelby Brock was elected the parent co-chair for the school year. </w:t>
      </w:r>
    </w:p>
    <w:p w:rsidR="00DE2954" w:rsidRDefault="00DE2954" w:rsidP="00AB07D4">
      <w:pPr>
        <w:tabs>
          <w:tab w:val="left" w:pos="2640"/>
        </w:tabs>
      </w:pPr>
      <w:r>
        <w:t>Last years goals were discussed and last year’s annual report to the board was accepted with no issues</w:t>
      </w:r>
      <w:r w:rsidR="00195D16">
        <w:t xml:space="preserve">. </w:t>
      </w:r>
      <w:r>
        <w:t>Goals for this year were discussed. The SHAC doesn’t have any specific goals to address a</w:t>
      </w:r>
      <w:r w:rsidR="00195D16">
        <w:t xml:space="preserve">t </w:t>
      </w:r>
      <w:r>
        <w:t xml:space="preserve">this time. SHAC recommends to continue doing all of the current activities and recommendations for the 23-24 school year. </w:t>
      </w:r>
    </w:p>
    <w:p w:rsidR="00DE2954" w:rsidRDefault="00DE2954" w:rsidP="00AB07D4">
      <w:pPr>
        <w:tabs>
          <w:tab w:val="left" w:pos="2640"/>
        </w:tabs>
      </w:pPr>
      <w:r>
        <w:t xml:space="preserve">Fall activities were discussed. Staff wellness screening, Color Me Healthy for PK-1, spinal screening, Crest toothbrush and paste distribution, Fresh Start staff meals with AgriLife Extension Service, new bleeding control station at the football field, and new AED for the ag shop are some of the things that have already happened in the district. </w:t>
      </w:r>
    </w:p>
    <w:p w:rsidR="00DE2954" w:rsidRDefault="00DE2954" w:rsidP="00AB07D4">
      <w:pPr>
        <w:tabs>
          <w:tab w:val="left" w:pos="2640"/>
        </w:tabs>
      </w:pPr>
      <w:r>
        <w:t>Kylie talked about her 7</w:t>
      </w:r>
      <w:r w:rsidRPr="00DE2954">
        <w:rPr>
          <w:vertAlign w:val="superscript"/>
        </w:rPr>
        <w:t>th</w:t>
      </w:r>
      <w:r>
        <w:t xml:space="preserve"> grade mental health program. She states it is going very well and there is a need for it. Mr. Hayes asked if they could do a HS session. Kylie will look into adding that group as well. </w:t>
      </w:r>
    </w:p>
    <w:p w:rsidR="00DE2954" w:rsidRDefault="00DE2954" w:rsidP="00AB07D4">
      <w:pPr>
        <w:tabs>
          <w:tab w:val="left" w:pos="2640"/>
        </w:tabs>
      </w:pPr>
      <w:r>
        <w:t xml:space="preserve">Shandy notified SHAC that all staff were trained during </w:t>
      </w:r>
      <w:proofErr w:type="spellStart"/>
      <w:r>
        <w:t>inservice</w:t>
      </w:r>
      <w:proofErr w:type="spellEnd"/>
      <w:r>
        <w:t xml:space="preserve"> on Stop the Bleed, Hands only CPR (with several getting </w:t>
      </w:r>
      <w:proofErr w:type="spellStart"/>
      <w:r>
        <w:t>Heartsaver</w:t>
      </w:r>
      <w:proofErr w:type="spellEnd"/>
      <w:r>
        <w:t xml:space="preserve"> CPR certified), anaphylaxis and Epi Pen, AED use, and Narcan.</w:t>
      </w:r>
    </w:p>
    <w:p w:rsidR="00195D16" w:rsidRDefault="00DE2954" w:rsidP="00AB07D4">
      <w:pPr>
        <w:tabs>
          <w:tab w:val="left" w:pos="2640"/>
        </w:tabs>
      </w:pPr>
      <w:r>
        <w:t xml:space="preserve">Shandy spoked to SHAC about new HB stating any district with grades 6-12 have to stock an opioid antagonist </w:t>
      </w:r>
      <w:r w:rsidR="00195D16">
        <w:t xml:space="preserve">on campus </w:t>
      </w:r>
      <w:r>
        <w:t xml:space="preserve">and have to have staff members trained in the administration of it. </w:t>
      </w:r>
      <w:r w:rsidR="00195D16">
        <w:t xml:space="preserve">The district just received 6 doses of Narcan/Naloxone and Shandy put a kit together with 2 doses each in 3 locations: board room, nurse’s office, and coach’s office. As stated above, all staff members were trained on signs and symptoms of a drug overdose and how to administer Narcan. Shandy also notified SHAC that she has a standing order on file and Mrs. Francis has updated our policy to include new opioid antagonist HB law. </w:t>
      </w:r>
    </w:p>
    <w:p w:rsidR="00195D16" w:rsidRDefault="00195D16" w:rsidP="00AB07D4">
      <w:pPr>
        <w:tabs>
          <w:tab w:val="left" w:pos="2640"/>
        </w:tabs>
      </w:pPr>
      <w:r>
        <w:t xml:space="preserve">Mr. Hayes mentioned that each football player has a new helmet this year with impact sensors. Coaches are able to see where impact is being made and how we can hopefully use this information to decrease concussions. </w:t>
      </w:r>
    </w:p>
    <w:p w:rsidR="00195D16" w:rsidRDefault="00195D16" w:rsidP="00AB07D4">
      <w:pPr>
        <w:tabs>
          <w:tab w:val="left" w:pos="2640"/>
        </w:tabs>
      </w:pPr>
      <w:r>
        <w:t xml:space="preserve">Shandy and Kylie talked about Red Ribbon Week this year. They want to shift the focus from negative drugs to positive healthy body and mind. Shandy had a zoom meeting with </w:t>
      </w:r>
      <w:r w:rsidR="00C655D5">
        <w:t>lady from the American Heart Association</w:t>
      </w:r>
      <w:r>
        <w:t xml:space="preserve"> talking about the Kids Heart Challenge.</w:t>
      </w:r>
      <w:r w:rsidR="002343F6">
        <w:t xml:space="preserve"> Grades PK-6</w:t>
      </w:r>
      <w:r w:rsidR="00C1272F">
        <w:t xml:space="preserve"> will </w:t>
      </w:r>
      <w:r w:rsidR="006F345F">
        <w:t xml:space="preserve">raise money </w:t>
      </w:r>
      <w:r w:rsidR="00416BAB">
        <w:t xml:space="preserve">for AHA with incentives and fun PE and classroom activities </w:t>
      </w:r>
      <w:r w:rsidR="00C655D5">
        <w:t xml:space="preserve">focusing on a </w:t>
      </w:r>
      <w:r w:rsidR="00416BAB">
        <w:t>healthy heart and mind. The JH and HS will be included in</w:t>
      </w:r>
      <w:r w:rsidR="00C655D5">
        <w:t xml:space="preserve"> the week activities as well. All students will learn Hands Only CPR along with positive messages and ways to be healthy. The SHAC all agreed this was a great idea. Shandy and Kylie will work on the details. </w:t>
      </w:r>
    </w:p>
    <w:p w:rsidR="00471005" w:rsidRPr="00DB7F6C" w:rsidRDefault="00511099" w:rsidP="00DB7F6C">
      <w:pPr>
        <w:tabs>
          <w:tab w:val="left" w:pos="2640"/>
        </w:tabs>
      </w:pPr>
      <w:r>
        <w:t xml:space="preserve">No further items were discussed. </w:t>
      </w:r>
      <w:r w:rsidR="00DB7F6C">
        <w:t xml:space="preserve"> </w:t>
      </w:r>
      <w:r w:rsidR="00947C6B">
        <w:t>Meeting closed at</w:t>
      </w:r>
      <w:r>
        <w:t xml:space="preserve"> </w:t>
      </w:r>
      <w:r w:rsidR="00DB7F6C">
        <w:t>3:45.</w:t>
      </w:r>
      <w:bookmarkStart w:id="0" w:name="_GoBack"/>
      <w:bookmarkEnd w:id="0"/>
    </w:p>
    <w:sectPr w:rsidR="00471005" w:rsidRPr="00DB7F6C"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858"/>
    <w:multiLevelType w:val="hybridMultilevel"/>
    <w:tmpl w:val="1F8232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D3D6E"/>
    <w:rsid w:val="000F6C32"/>
    <w:rsid w:val="000F71A3"/>
    <w:rsid w:val="001150A9"/>
    <w:rsid w:val="00116AC9"/>
    <w:rsid w:val="00171DCB"/>
    <w:rsid w:val="00192070"/>
    <w:rsid w:val="00195D16"/>
    <w:rsid w:val="001A656F"/>
    <w:rsid w:val="001B0571"/>
    <w:rsid w:val="001B6C48"/>
    <w:rsid w:val="001B74F7"/>
    <w:rsid w:val="001C2F38"/>
    <w:rsid w:val="001C5206"/>
    <w:rsid w:val="001C544B"/>
    <w:rsid w:val="001D0727"/>
    <w:rsid w:val="001F30A7"/>
    <w:rsid w:val="001F481D"/>
    <w:rsid w:val="00205CB4"/>
    <w:rsid w:val="00205F72"/>
    <w:rsid w:val="002129AA"/>
    <w:rsid w:val="002343F6"/>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1A4F"/>
    <w:rsid w:val="003B7599"/>
    <w:rsid w:val="003B7CB0"/>
    <w:rsid w:val="003C77F4"/>
    <w:rsid w:val="003D2B5A"/>
    <w:rsid w:val="003D369A"/>
    <w:rsid w:val="003D381D"/>
    <w:rsid w:val="003D5209"/>
    <w:rsid w:val="003F5782"/>
    <w:rsid w:val="00413449"/>
    <w:rsid w:val="00416BAB"/>
    <w:rsid w:val="00422768"/>
    <w:rsid w:val="00431FD2"/>
    <w:rsid w:val="00467323"/>
    <w:rsid w:val="00467BE5"/>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701B1"/>
    <w:rsid w:val="006812A9"/>
    <w:rsid w:val="0068425E"/>
    <w:rsid w:val="00694C3E"/>
    <w:rsid w:val="006A0AD8"/>
    <w:rsid w:val="006A5129"/>
    <w:rsid w:val="006A652A"/>
    <w:rsid w:val="006B49E7"/>
    <w:rsid w:val="006B5516"/>
    <w:rsid w:val="006C2536"/>
    <w:rsid w:val="006D4CF6"/>
    <w:rsid w:val="006D61B1"/>
    <w:rsid w:val="006D6D15"/>
    <w:rsid w:val="006F02B1"/>
    <w:rsid w:val="006F276B"/>
    <w:rsid w:val="006F345F"/>
    <w:rsid w:val="00702EB4"/>
    <w:rsid w:val="00707DCE"/>
    <w:rsid w:val="007225BD"/>
    <w:rsid w:val="00724AD4"/>
    <w:rsid w:val="00734E7A"/>
    <w:rsid w:val="00742719"/>
    <w:rsid w:val="0074657E"/>
    <w:rsid w:val="00755757"/>
    <w:rsid w:val="00767804"/>
    <w:rsid w:val="00775750"/>
    <w:rsid w:val="007842A7"/>
    <w:rsid w:val="00790086"/>
    <w:rsid w:val="00797F04"/>
    <w:rsid w:val="007A36FA"/>
    <w:rsid w:val="007B1847"/>
    <w:rsid w:val="007B1E38"/>
    <w:rsid w:val="007B22D7"/>
    <w:rsid w:val="007B714D"/>
    <w:rsid w:val="007C144F"/>
    <w:rsid w:val="007F2E5E"/>
    <w:rsid w:val="00813E52"/>
    <w:rsid w:val="0083725B"/>
    <w:rsid w:val="00840CD4"/>
    <w:rsid w:val="008D4350"/>
    <w:rsid w:val="008E529D"/>
    <w:rsid w:val="008F744F"/>
    <w:rsid w:val="0091462F"/>
    <w:rsid w:val="0093369B"/>
    <w:rsid w:val="00937765"/>
    <w:rsid w:val="00937828"/>
    <w:rsid w:val="00947C6B"/>
    <w:rsid w:val="00960E72"/>
    <w:rsid w:val="00962076"/>
    <w:rsid w:val="00963D0B"/>
    <w:rsid w:val="00964221"/>
    <w:rsid w:val="00964455"/>
    <w:rsid w:val="00971D63"/>
    <w:rsid w:val="00974FD6"/>
    <w:rsid w:val="009979FC"/>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07D4"/>
    <w:rsid w:val="00AB5D31"/>
    <w:rsid w:val="00AE7EB6"/>
    <w:rsid w:val="00B02901"/>
    <w:rsid w:val="00B15753"/>
    <w:rsid w:val="00B15A39"/>
    <w:rsid w:val="00B30CC4"/>
    <w:rsid w:val="00B37B6F"/>
    <w:rsid w:val="00B471F2"/>
    <w:rsid w:val="00B5260C"/>
    <w:rsid w:val="00B80EB6"/>
    <w:rsid w:val="00BB771D"/>
    <w:rsid w:val="00BC17ED"/>
    <w:rsid w:val="00BC2485"/>
    <w:rsid w:val="00BC63E5"/>
    <w:rsid w:val="00BC7085"/>
    <w:rsid w:val="00BF5420"/>
    <w:rsid w:val="00BF6881"/>
    <w:rsid w:val="00C04E0E"/>
    <w:rsid w:val="00C10BCB"/>
    <w:rsid w:val="00C1272F"/>
    <w:rsid w:val="00C27F99"/>
    <w:rsid w:val="00C3033E"/>
    <w:rsid w:val="00C406AD"/>
    <w:rsid w:val="00C5270E"/>
    <w:rsid w:val="00C655D5"/>
    <w:rsid w:val="00C66DDD"/>
    <w:rsid w:val="00C7230F"/>
    <w:rsid w:val="00C9199A"/>
    <w:rsid w:val="00CA0A4D"/>
    <w:rsid w:val="00CA6C6E"/>
    <w:rsid w:val="00CB4783"/>
    <w:rsid w:val="00CB5050"/>
    <w:rsid w:val="00CE2422"/>
    <w:rsid w:val="00D20659"/>
    <w:rsid w:val="00D33833"/>
    <w:rsid w:val="00D4677C"/>
    <w:rsid w:val="00D518B0"/>
    <w:rsid w:val="00D55F8E"/>
    <w:rsid w:val="00D57D3A"/>
    <w:rsid w:val="00D6462D"/>
    <w:rsid w:val="00D65DD6"/>
    <w:rsid w:val="00D66140"/>
    <w:rsid w:val="00D97C63"/>
    <w:rsid w:val="00DA58F5"/>
    <w:rsid w:val="00DB12BE"/>
    <w:rsid w:val="00DB7F6C"/>
    <w:rsid w:val="00DD205C"/>
    <w:rsid w:val="00DE2954"/>
    <w:rsid w:val="00E018E9"/>
    <w:rsid w:val="00E12717"/>
    <w:rsid w:val="00E1349F"/>
    <w:rsid w:val="00E35097"/>
    <w:rsid w:val="00E363EB"/>
    <w:rsid w:val="00E548A8"/>
    <w:rsid w:val="00E62127"/>
    <w:rsid w:val="00E7043D"/>
    <w:rsid w:val="00E81578"/>
    <w:rsid w:val="00E818F9"/>
    <w:rsid w:val="00E9600F"/>
    <w:rsid w:val="00EA3B01"/>
    <w:rsid w:val="00EB313C"/>
    <w:rsid w:val="00EE75C3"/>
    <w:rsid w:val="00EF1808"/>
    <w:rsid w:val="00F0394E"/>
    <w:rsid w:val="00F05006"/>
    <w:rsid w:val="00F1007C"/>
    <w:rsid w:val="00F14A2F"/>
    <w:rsid w:val="00F17DD9"/>
    <w:rsid w:val="00F2287F"/>
    <w:rsid w:val="00F271E5"/>
    <w:rsid w:val="00F36B95"/>
    <w:rsid w:val="00F52714"/>
    <w:rsid w:val="00F650AC"/>
    <w:rsid w:val="00F70188"/>
    <w:rsid w:val="00F80767"/>
    <w:rsid w:val="00FA34AE"/>
    <w:rsid w:val="00FB439C"/>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8EF1A"/>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497</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12</cp:revision>
  <cp:lastPrinted>2023-09-21T15:21:00Z</cp:lastPrinted>
  <dcterms:created xsi:type="dcterms:W3CDTF">2023-09-13T18:06:00Z</dcterms:created>
  <dcterms:modified xsi:type="dcterms:W3CDTF">2023-09-21T15:21:00Z</dcterms:modified>
</cp:coreProperties>
</file>